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EDE40" w14:textId="6A9ACF04" w:rsidR="008F584E" w:rsidRPr="00DF5C39" w:rsidRDefault="004328C9">
      <w:pPr>
        <w:spacing w:before="240" w:after="24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DF5C39">
        <w:rPr>
          <w:rFonts w:ascii="Arial" w:hAnsi="Arial" w:cs="Arial"/>
          <w:b/>
          <w:bCs/>
          <w:color w:val="000000"/>
        </w:rPr>
        <w:t>MEDIA RELEASE                                                                                                     June 8, 2024</w:t>
      </w:r>
    </w:p>
    <w:p w14:paraId="52F0FDB0" w14:textId="5742DF79" w:rsidR="008F584E" w:rsidRPr="00A15D4A" w:rsidRDefault="004328C9" w:rsidP="00DF5C39">
      <w:pPr>
        <w:spacing w:before="240" w:after="240"/>
        <w:jc w:val="center"/>
        <w:rPr>
          <w:rFonts w:ascii="Arial" w:eastAsia="Arial" w:hAnsi="Arial" w:cs="Arial"/>
          <w:b/>
          <w:color w:val="000000"/>
        </w:rPr>
      </w:pPr>
      <w:r w:rsidRPr="00A15D4A">
        <w:rPr>
          <w:rFonts w:ascii="Arial" w:eastAsia="Arial" w:hAnsi="Arial" w:cs="Arial"/>
          <w:b/>
          <w:color w:val="000000"/>
        </w:rPr>
        <w:t>$73,200 Ontario Government Gives Greenway- Chaplin Community Centre</w:t>
      </w:r>
    </w:p>
    <w:p w14:paraId="13D04D23" w14:textId="69B5B488" w:rsidR="00154998" w:rsidRDefault="004328C9" w:rsidP="00A15D4A">
      <w:pPr>
        <w:spacing w:before="240" w:after="240"/>
        <w:rPr>
          <w:rFonts w:ascii="Arial" w:eastAsia="Arial" w:hAnsi="Arial" w:cs="Arial"/>
          <w:color w:val="000000"/>
        </w:rPr>
      </w:pPr>
      <w:r w:rsidRPr="00DF5C39">
        <w:rPr>
          <w:rFonts w:ascii="Arial" w:eastAsia="Arial" w:hAnsi="Arial" w:cs="Arial"/>
          <w:b/>
          <w:bCs/>
          <w:color w:val="000000"/>
        </w:rPr>
        <w:t xml:space="preserve">Cambridge, ON </w:t>
      </w:r>
      <w:r w:rsidRPr="00A15D4A">
        <w:rPr>
          <w:rFonts w:ascii="Arial" w:eastAsia="Arial" w:hAnsi="Arial" w:cs="Arial"/>
          <w:color w:val="000000"/>
        </w:rPr>
        <w:t>– On Saturday</w:t>
      </w:r>
      <w:r w:rsidR="00A15D4A" w:rsidRPr="00A15D4A">
        <w:rPr>
          <w:rFonts w:ascii="Arial" w:eastAsia="Arial" w:hAnsi="Arial" w:cs="Arial"/>
          <w:color w:val="000000"/>
        </w:rPr>
        <w:t xml:space="preserve"> June 8th</w:t>
      </w:r>
      <w:r w:rsidRPr="00A15D4A">
        <w:rPr>
          <w:rFonts w:ascii="Arial" w:eastAsia="Arial" w:hAnsi="Arial" w:cs="Arial"/>
          <w:color w:val="000000"/>
        </w:rPr>
        <w:t xml:space="preserve">, </w:t>
      </w:r>
      <w:r w:rsidRPr="00A15D4A">
        <w:rPr>
          <w:rFonts w:ascii="Arial" w:eastAsia="Arial" w:hAnsi="Arial" w:cs="Arial"/>
          <w:color w:val="000000"/>
          <w:highlight w:val="white"/>
        </w:rPr>
        <w:t xml:space="preserve">Brian </w:t>
      </w:r>
      <w:r w:rsidRPr="00A15D4A">
        <w:rPr>
          <w:rFonts w:ascii="Arial" w:eastAsia="Arial" w:hAnsi="Arial" w:cs="Arial"/>
          <w:color w:val="001D35"/>
          <w:highlight w:val="white"/>
        </w:rPr>
        <w:t>Riddell</w:t>
      </w:r>
      <w:r w:rsidRPr="00A15D4A">
        <w:rPr>
          <w:rFonts w:ascii="Arial" w:eastAsia="Arial" w:hAnsi="Arial" w:cs="Arial"/>
          <w:color w:val="000000"/>
        </w:rPr>
        <w:t xml:space="preserve"> met with the team at </w:t>
      </w:r>
      <w:r w:rsidRPr="00A15D4A">
        <w:rPr>
          <w:rFonts w:ascii="Arial" w:eastAsia="Arial" w:hAnsi="Arial" w:cs="Arial"/>
          <w:b/>
          <w:color w:val="000000"/>
        </w:rPr>
        <w:t xml:space="preserve">Greenway- Chaplin Community Centre (GCCC) </w:t>
      </w:r>
      <w:r w:rsidRPr="00A15D4A">
        <w:rPr>
          <w:rFonts w:ascii="Arial" w:eastAsia="Arial" w:hAnsi="Arial" w:cs="Arial"/>
          <w:color w:val="000000"/>
        </w:rPr>
        <w:t>to hear more about the</w:t>
      </w:r>
      <w:r w:rsidR="00FA3260">
        <w:rPr>
          <w:rFonts w:ascii="Arial" w:eastAsia="Arial" w:hAnsi="Arial" w:cs="Arial"/>
          <w:color w:val="000000"/>
        </w:rPr>
        <w:t>ir</w:t>
      </w:r>
      <w:r w:rsidRPr="00A15D4A">
        <w:rPr>
          <w:rFonts w:ascii="Arial" w:eastAsia="Arial" w:hAnsi="Arial" w:cs="Arial"/>
          <w:color w:val="000000"/>
        </w:rPr>
        <w:t xml:space="preserve"> $</w:t>
      </w:r>
      <w:r w:rsidRPr="002D5DDF">
        <w:rPr>
          <w:rFonts w:ascii="Arial" w:eastAsia="Arial" w:hAnsi="Arial" w:cs="Arial"/>
          <w:color w:val="auto"/>
        </w:rPr>
        <w:t xml:space="preserve">73,200 </w:t>
      </w:r>
      <w:r w:rsidRPr="002D5DDF">
        <w:rPr>
          <w:rFonts w:ascii="Arial" w:eastAsia="Roboto" w:hAnsi="Arial" w:cs="Arial"/>
          <w:color w:val="auto"/>
        </w:rPr>
        <w:t>R</w:t>
      </w:r>
      <w:r w:rsidRPr="002D5DDF">
        <w:rPr>
          <w:rFonts w:ascii="Arial" w:eastAsia="Roboto" w:hAnsi="Arial" w:cs="Arial"/>
          <w:color w:val="auto"/>
          <w:highlight w:val="white"/>
        </w:rPr>
        <w:t xml:space="preserve">esilient Communities Fund </w:t>
      </w:r>
      <w:r w:rsidRPr="002D5DDF">
        <w:rPr>
          <w:rFonts w:ascii="Arial" w:eastAsia="Arial" w:hAnsi="Arial" w:cs="Arial"/>
          <w:color w:val="auto"/>
        </w:rPr>
        <w:t xml:space="preserve">from the provincial government’s Ontario Trillium Foundation (OTF). </w:t>
      </w:r>
      <w:r w:rsidR="00154998" w:rsidRPr="002D5DDF">
        <w:rPr>
          <w:rFonts w:ascii="Arial" w:eastAsia="Arial" w:hAnsi="Arial" w:cs="Arial"/>
          <w:color w:val="auto"/>
        </w:rPr>
        <w:t xml:space="preserve">The grant funds </w:t>
      </w:r>
      <w:r w:rsidR="00154998">
        <w:rPr>
          <w:rFonts w:ascii="Arial" w:eastAsia="Arial" w:hAnsi="Arial" w:cs="Arial"/>
          <w:color w:val="000000"/>
        </w:rPr>
        <w:t xml:space="preserve">assisted with staffing, </w:t>
      </w:r>
      <w:r w:rsidR="005245FE">
        <w:rPr>
          <w:rFonts w:ascii="Arial" w:eastAsia="Arial" w:hAnsi="Arial" w:cs="Arial"/>
          <w:color w:val="000000"/>
        </w:rPr>
        <w:t xml:space="preserve">equipment and expertise to help </w:t>
      </w:r>
      <w:r w:rsidR="00FA3260">
        <w:rPr>
          <w:rFonts w:ascii="Arial" w:eastAsia="Arial" w:hAnsi="Arial" w:cs="Arial"/>
          <w:color w:val="000000"/>
        </w:rPr>
        <w:t xml:space="preserve">them develop </w:t>
      </w:r>
      <w:r w:rsidR="002242CA">
        <w:rPr>
          <w:rFonts w:ascii="Arial" w:eastAsia="Arial" w:hAnsi="Arial" w:cs="Arial"/>
          <w:color w:val="000000"/>
        </w:rPr>
        <w:t>their Older Adult Program</w:t>
      </w:r>
      <w:r w:rsidR="00FA3260">
        <w:rPr>
          <w:rFonts w:ascii="Arial" w:eastAsia="Arial" w:hAnsi="Arial" w:cs="Arial"/>
          <w:color w:val="000000"/>
        </w:rPr>
        <w:t xml:space="preserve"> </w:t>
      </w:r>
      <w:r w:rsidR="002242CA">
        <w:rPr>
          <w:rFonts w:ascii="Arial" w:eastAsia="Arial" w:hAnsi="Arial" w:cs="Arial"/>
          <w:color w:val="000000"/>
        </w:rPr>
        <w:t>and</w:t>
      </w:r>
      <w:r w:rsidR="00FA3260">
        <w:rPr>
          <w:rFonts w:ascii="Arial" w:eastAsia="Arial" w:hAnsi="Arial" w:cs="Arial"/>
          <w:color w:val="000000"/>
        </w:rPr>
        <w:t xml:space="preserve"> engage seniors isolated by the COVID-19 pandemic.</w:t>
      </w:r>
    </w:p>
    <w:p w14:paraId="42D71990" w14:textId="347B2E5B" w:rsidR="00957576" w:rsidRDefault="00957576" w:rsidP="00A15D4A">
      <w:pPr>
        <w:spacing w:before="240" w:after="240"/>
        <w:rPr>
          <w:rFonts w:ascii="Arial" w:eastAsia="Roboto" w:hAnsi="Arial" w:cs="Arial"/>
          <w:color w:val="0D0D0D"/>
        </w:rPr>
      </w:pPr>
      <w:r w:rsidRPr="00957576">
        <w:rPr>
          <w:rFonts w:ascii="Arial" w:eastAsia="Roboto" w:hAnsi="Arial" w:cs="Arial"/>
          <w:color w:val="0D0D0D"/>
        </w:rPr>
        <w:t>“Greenway-Chaplin Community Centre has been dedicated to serving area families for more than 35 years and is very deserving of this grant from the Ontario Trillium Foundation,” said</w:t>
      </w:r>
      <w:r>
        <w:rPr>
          <w:rFonts w:ascii="Arial" w:eastAsia="Roboto" w:hAnsi="Arial" w:cs="Arial"/>
          <w:color w:val="0D0D0D"/>
        </w:rPr>
        <w:t xml:space="preserve"> </w:t>
      </w:r>
      <w:r w:rsidRPr="00957576">
        <w:rPr>
          <w:rFonts w:ascii="Arial" w:eastAsia="Roboto" w:hAnsi="Arial" w:cs="Arial"/>
          <w:color w:val="0D0D0D"/>
        </w:rPr>
        <w:t>Brian Riddell</w:t>
      </w:r>
      <w:r>
        <w:rPr>
          <w:rFonts w:ascii="Arial" w:eastAsia="Roboto" w:hAnsi="Arial" w:cs="Arial"/>
          <w:color w:val="0D0D0D"/>
        </w:rPr>
        <w:t>, MPP for Cambridge</w:t>
      </w:r>
      <w:r w:rsidRPr="00957576">
        <w:rPr>
          <w:rFonts w:ascii="Arial" w:eastAsia="Roboto" w:hAnsi="Arial" w:cs="Arial"/>
          <w:color w:val="0D0D0D"/>
        </w:rPr>
        <w:t xml:space="preserve">. “This grant has gone a long way toward enriching the lives of seniors who might otherwise have suffered the effects of living in isolation. I commend the team at Greenway-Chaplin for the great work they’ve done for the senior citizens of the </w:t>
      </w:r>
      <w:proofErr w:type="spellStart"/>
      <w:r w:rsidRPr="00957576">
        <w:rPr>
          <w:rFonts w:ascii="Arial" w:eastAsia="Roboto" w:hAnsi="Arial" w:cs="Arial"/>
          <w:color w:val="0D0D0D"/>
        </w:rPr>
        <w:t>neighbourhood</w:t>
      </w:r>
      <w:proofErr w:type="spellEnd"/>
      <w:r w:rsidRPr="00957576">
        <w:rPr>
          <w:rFonts w:ascii="Arial" w:eastAsia="Roboto" w:hAnsi="Arial" w:cs="Arial"/>
          <w:color w:val="0D0D0D"/>
        </w:rPr>
        <w:t>.”</w:t>
      </w:r>
    </w:p>
    <w:p w14:paraId="7A12302E" w14:textId="2B6E559C" w:rsidR="00FA3260" w:rsidRDefault="004B6D4B" w:rsidP="00A15D4A">
      <w:pPr>
        <w:spacing w:before="240" w:after="240"/>
        <w:rPr>
          <w:rFonts w:ascii="Arial" w:eastAsia="Arial" w:hAnsi="Arial" w:cs="Arial"/>
          <w:color w:val="000000"/>
        </w:rPr>
      </w:pPr>
      <w:r w:rsidRPr="00A15D4A">
        <w:rPr>
          <w:rFonts w:ascii="Arial" w:eastAsia="Roboto" w:hAnsi="Arial" w:cs="Arial"/>
          <w:color w:val="0D0D0D"/>
          <w:highlight w:val="white"/>
        </w:rPr>
        <w:t xml:space="preserve">The Older Adult Program is designed to keep seniors active and engaged, helping them to overcome isolation, enhance their technological skills, and foster social connections. </w:t>
      </w:r>
      <w:r w:rsidR="004328C9" w:rsidRPr="00A15D4A">
        <w:rPr>
          <w:rFonts w:ascii="Arial" w:eastAsia="Arial" w:hAnsi="Arial" w:cs="Arial"/>
          <w:color w:val="000000"/>
        </w:rPr>
        <w:t>This project aims to improve the lives of older adults aged 50 and above by addressing their unique needs</w:t>
      </w:r>
      <w:r w:rsidR="002242CA">
        <w:rPr>
          <w:rFonts w:ascii="Arial" w:eastAsia="Arial" w:hAnsi="Arial" w:cs="Arial"/>
          <w:color w:val="000000"/>
        </w:rPr>
        <w:t xml:space="preserve">, </w:t>
      </w:r>
      <w:r w:rsidR="004328C9" w:rsidRPr="00A15D4A">
        <w:rPr>
          <w:rFonts w:ascii="Arial" w:eastAsia="Arial" w:hAnsi="Arial" w:cs="Arial"/>
          <w:color w:val="000000"/>
        </w:rPr>
        <w:t>enhanc</w:t>
      </w:r>
      <w:r w:rsidR="002242CA">
        <w:rPr>
          <w:rFonts w:ascii="Arial" w:eastAsia="Arial" w:hAnsi="Arial" w:cs="Arial"/>
          <w:color w:val="000000"/>
        </w:rPr>
        <w:t>e their</w:t>
      </w:r>
      <w:r w:rsidR="004328C9" w:rsidRPr="00A15D4A">
        <w:rPr>
          <w:rFonts w:ascii="Arial" w:eastAsia="Arial" w:hAnsi="Arial" w:cs="Arial"/>
          <w:color w:val="000000"/>
        </w:rPr>
        <w:t xml:space="preserve"> quality of life, increas</w:t>
      </w:r>
      <w:r w:rsidR="002242CA">
        <w:rPr>
          <w:rFonts w:ascii="Arial" w:eastAsia="Arial" w:hAnsi="Arial" w:cs="Arial"/>
          <w:color w:val="000000"/>
        </w:rPr>
        <w:t>e</w:t>
      </w:r>
      <w:r w:rsidR="004328C9" w:rsidRPr="00A15D4A">
        <w:rPr>
          <w:rFonts w:ascii="Arial" w:eastAsia="Arial" w:hAnsi="Arial" w:cs="Arial"/>
          <w:color w:val="000000"/>
        </w:rPr>
        <w:t xml:space="preserve"> social interaction, promot</w:t>
      </w:r>
      <w:r w:rsidR="002242CA">
        <w:rPr>
          <w:rFonts w:ascii="Arial" w:eastAsia="Arial" w:hAnsi="Arial" w:cs="Arial"/>
          <w:color w:val="000000"/>
        </w:rPr>
        <w:t>e</w:t>
      </w:r>
      <w:r w:rsidR="004328C9" w:rsidRPr="00A15D4A">
        <w:rPr>
          <w:rFonts w:ascii="Arial" w:eastAsia="Arial" w:hAnsi="Arial" w:cs="Arial"/>
          <w:color w:val="000000"/>
        </w:rPr>
        <w:t xml:space="preserve"> health and wellness, and empower through educatio</w:t>
      </w:r>
      <w:r w:rsidR="00D832DE">
        <w:rPr>
          <w:rFonts w:ascii="Arial" w:eastAsia="Arial" w:hAnsi="Arial" w:cs="Arial"/>
          <w:color w:val="000000"/>
        </w:rPr>
        <w:t>n</w:t>
      </w:r>
      <w:r w:rsidR="004328C9" w:rsidRPr="00A15D4A">
        <w:rPr>
          <w:rFonts w:ascii="Arial" w:eastAsia="Arial" w:hAnsi="Arial" w:cs="Arial"/>
          <w:color w:val="000000"/>
        </w:rPr>
        <w:t>.</w:t>
      </w:r>
    </w:p>
    <w:p w14:paraId="002B3D78" w14:textId="4EA0EE24" w:rsidR="00D832DE" w:rsidRPr="00987285" w:rsidRDefault="00073F8C" w:rsidP="00A15D4A">
      <w:pPr>
        <w:spacing w:before="240" w:after="240"/>
        <w:rPr>
          <w:rFonts w:ascii="Arial" w:eastAsia="Roboto" w:hAnsi="Arial" w:cs="Arial"/>
          <w:color w:val="0D0D0D"/>
        </w:rPr>
      </w:pPr>
      <w:r w:rsidRPr="00987285">
        <w:rPr>
          <w:rFonts w:ascii="Arial" w:eastAsia="Arial" w:hAnsi="Arial" w:cs="Arial"/>
          <w:color w:val="000000"/>
        </w:rPr>
        <w:t xml:space="preserve">“It has been an amazing opportunity to reach out and connect with Older Adults in our </w:t>
      </w:r>
      <w:proofErr w:type="spellStart"/>
      <w:r w:rsidRPr="00987285">
        <w:rPr>
          <w:rFonts w:ascii="Arial" w:eastAsia="Arial" w:hAnsi="Arial" w:cs="Arial"/>
          <w:color w:val="000000"/>
        </w:rPr>
        <w:t>neighbourhood</w:t>
      </w:r>
      <w:proofErr w:type="spellEnd"/>
      <w:r w:rsidRPr="00987285">
        <w:rPr>
          <w:rFonts w:ascii="Arial" w:eastAsia="Arial" w:hAnsi="Arial" w:cs="Arial"/>
          <w:color w:val="000000"/>
        </w:rPr>
        <w:t xml:space="preserve">. This Trillium Grant allowed us to explore and pilot a variety of activities for Older Adults over the past year!” said Emily </w:t>
      </w:r>
      <w:proofErr w:type="spellStart"/>
      <w:r w:rsidRPr="00987285">
        <w:rPr>
          <w:rFonts w:ascii="Arial" w:eastAsia="Arial" w:hAnsi="Arial" w:cs="Arial"/>
          <w:color w:val="000000"/>
        </w:rPr>
        <w:t>Jaarsma</w:t>
      </w:r>
      <w:proofErr w:type="spellEnd"/>
      <w:r w:rsidRPr="00987285">
        <w:rPr>
          <w:rFonts w:ascii="Arial" w:eastAsia="Arial" w:hAnsi="Arial" w:cs="Arial"/>
          <w:color w:val="000000"/>
        </w:rPr>
        <w:t>, Executive Director of Greenway-Chaplin Community Centre.</w:t>
      </w:r>
    </w:p>
    <w:p w14:paraId="44AEB84E" w14:textId="77777777" w:rsidR="00987285" w:rsidRDefault="00987285" w:rsidP="00A15D4A">
      <w:pPr>
        <w:spacing w:before="240" w:after="240"/>
        <w:rPr>
          <w:rFonts w:ascii="Arial" w:eastAsia="Arial" w:hAnsi="Arial" w:cs="Arial"/>
          <w:color w:val="000000"/>
        </w:rPr>
      </w:pPr>
      <w:r w:rsidRPr="00A15D4A">
        <w:rPr>
          <w:rFonts w:ascii="Arial" w:eastAsia="Arial" w:hAnsi="Arial" w:cs="Arial"/>
          <w:color w:val="000000"/>
          <w:highlight w:val="white"/>
        </w:rPr>
        <w:t xml:space="preserve">GCCC is dedicated to maintaining an active schedule of programs throughout the year. For more details, please visit our website at: </w:t>
      </w:r>
      <w:hyperlink r:id="rId9">
        <w:r w:rsidRPr="00A15D4A">
          <w:rPr>
            <w:rFonts w:ascii="Arial" w:eastAsia="Arial" w:hAnsi="Arial" w:cs="Arial"/>
            <w:color w:val="1155CC"/>
            <w:highlight w:val="white"/>
            <w:u w:val="single"/>
          </w:rPr>
          <w:t>https://greenwaychaplin.com/older-adult-50/</w:t>
        </w:r>
      </w:hyperlink>
      <w:r w:rsidRPr="00A15D4A">
        <w:rPr>
          <w:rFonts w:ascii="Arial" w:eastAsia="Arial" w:hAnsi="Arial" w:cs="Arial"/>
          <w:color w:val="000000"/>
          <w:highlight w:val="white"/>
        </w:rPr>
        <w:t xml:space="preserve"> </w:t>
      </w:r>
    </w:p>
    <w:p w14:paraId="0CC48B10" w14:textId="32AADA6F" w:rsidR="0032555B" w:rsidRDefault="0032555B" w:rsidP="00A15D4A">
      <w:pPr>
        <w:spacing w:before="240" w:after="240"/>
        <w:rPr>
          <w:rFonts w:ascii="Arial" w:eastAsia="Arial" w:hAnsi="Arial" w:cs="Arial"/>
          <w:color w:val="000000"/>
        </w:rPr>
      </w:pPr>
      <w:r w:rsidRPr="0032555B">
        <w:rPr>
          <w:rFonts w:ascii="Arial" w:eastAsia="Arial" w:hAnsi="Arial" w:cs="Arial"/>
          <w:color w:val="000000"/>
        </w:rPr>
        <w:t xml:space="preserve">“Whether it’s helping people learn new things, connect with their community, or simply have fun, organizations like </w:t>
      </w:r>
      <w:r>
        <w:rPr>
          <w:rFonts w:ascii="Arial" w:eastAsia="Arial" w:hAnsi="Arial" w:cs="Arial"/>
          <w:color w:val="000000"/>
        </w:rPr>
        <w:t>Greenway-Chaplin Community Centre</w:t>
      </w:r>
      <w:r w:rsidRPr="0032555B">
        <w:rPr>
          <w:rFonts w:ascii="Arial" w:eastAsia="Arial" w:hAnsi="Arial" w:cs="Arial"/>
          <w:color w:val="000000"/>
        </w:rPr>
        <w:t xml:space="preserve"> deliver experiences that make a difference,” said Stan Cho, Minister of Tourism, Culture and Gaming. “That’s why grant support through the Ontario Trillium Foundation is so important. This funding will help ensure </w:t>
      </w:r>
      <w:r>
        <w:rPr>
          <w:rFonts w:ascii="Arial" w:eastAsia="Arial" w:hAnsi="Arial" w:cs="Arial"/>
          <w:color w:val="000000"/>
        </w:rPr>
        <w:t>Greenway-Chaplin Community Centre</w:t>
      </w:r>
      <w:r w:rsidRPr="0032555B">
        <w:rPr>
          <w:rFonts w:ascii="Arial" w:eastAsia="Arial" w:hAnsi="Arial" w:cs="Arial"/>
          <w:color w:val="000000"/>
        </w:rPr>
        <w:t xml:space="preserve"> remains at the heart of the community for decades to come."</w:t>
      </w:r>
    </w:p>
    <w:p w14:paraId="02412ADF" w14:textId="492179CC" w:rsidR="008F584E" w:rsidRPr="00A15D4A" w:rsidRDefault="004328C9" w:rsidP="00A15D4A">
      <w:pPr>
        <w:spacing w:before="240" w:after="240"/>
        <w:rPr>
          <w:rFonts w:ascii="Arial" w:eastAsia="Arial" w:hAnsi="Arial" w:cs="Arial"/>
          <w:color w:val="000000"/>
        </w:rPr>
      </w:pPr>
      <w:r w:rsidRPr="00A15D4A">
        <w:rPr>
          <w:rFonts w:ascii="Arial" w:eastAsia="Arial" w:hAnsi="Arial" w:cs="Arial"/>
          <w:color w:val="000000"/>
        </w:rPr>
        <w:t xml:space="preserve">The Ontario Trillium Foundation (OTF) is an agency of the Ontario government with a mission to build healthy and vibrant communities across the province. Last year, OTF invested more than $110M into 1,044 community projects and multi-sector partnerships. Projects aim to enhance economic well-being, foster more active lifestyles, support child and youth development, provide </w:t>
      </w:r>
      <w:r w:rsidRPr="00A15D4A">
        <w:rPr>
          <w:rFonts w:ascii="Arial" w:eastAsia="Arial" w:hAnsi="Arial" w:cs="Arial"/>
          <w:color w:val="000000"/>
        </w:rPr>
        <w:lastRenderedPageBreak/>
        <w:t>spaces for people to come together and connect, and create a more sustainable environment. Visit otf.ca to learn more.</w:t>
      </w:r>
    </w:p>
    <w:p w14:paraId="19167000" w14:textId="77777777" w:rsidR="008F584E" w:rsidRPr="00A15D4A" w:rsidRDefault="004328C9">
      <w:pPr>
        <w:spacing w:before="240" w:after="240"/>
        <w:jc w:val="center"/>
        <w:rPr>
          <w:rFonts w:ascii="Arial" w:eastAsia="Arial" w:hAnsi="Arial" w:cs="Arial"/>
          <w:color w:val="000000"/>
        </w:rPr>
      </w:pPr>
      <w:r w:rsidRPr="00A15D4A">
        <w:rPr>
          <w:rFonts w:ascii="Arial" w:eastAsia="Arial" w:hAnsi="Arial" w:cs="Arial"/>
          <w:color w:val="000000"/>
        </w:rPr>
        <w:t>-30-</w:t>
      </w:r>
    </w:p>
    <w:p w14:paraId="602D184F" w14:textId="1CE66482" w:rsidR="008F584E" w:rsidRPr="00A15D4A" w:rsidRDefault="004328C9" w:rsidP="00A15D4A">
      <w:pPr>
        <w:spacing w:before="240" w:after="240" w:line="240" w:lineRule="auto"/>
        <w:rPr>
          <w:rFonts w:ascii="Arial" w:eastAsia="Arial" w:hAnsi="Arial" w:cs="Arial"/>
          <w:color w:val="000000"/>
        </w:rPr>
      </w:pPr>
      <w:r w:rsidRPr="00987285">
        <w:rPr>
          <w:rFonts w:ascii="Arial" w:eastAsia="Arial" w:hAnsi="Arial" w:cs="Arial"/>
          <w:color w:val="000000"/>
        </w:rPr>
        <w:t>Organization Contact for Media Inquiries:</w:t>
      </w:r>
      <w:r w:rsidRPr="00A15D4A">
        <w:rPr>
          <w:rFonts w:ascii="Arial" w:eastAsia="Arial" w:hAnsi="Arial" w:cs="Arial"/>
          <w:color w:val="000000"/>
        </w:rPr>
        <w:br/>
      </w:r>
      <w:r w:rsidRPr="00A15D4A">
        <w:rPr>
          <w:rFonts w:ascii="Arial" w:eastAsia="Arial" w:hAnsi="Arial" w:cs="Arial"/>
          <w:b/>
          <w:color w:val="000000"/>
        </w:rPr>
        <w:t xml:space="preserve">Emily </w:t>
      </w:r>
      <w:proofErr w:type="spellStart"/>
      <w:r w:rsidRPr="00A15D4A">
        <w:rPr>
          <w:rFonts w:ascii="Arial" w:eastAsia="Arial" w:hAnsi="Arial" w:cs="Arial"/>
          <w:b/>
          <w:color w:val="000000"/>
        </w:rPr>
        <w:t>Jaarsma</w:t>
      </w:r>
      <w:proofErr w:type="spellEnd"/>
      <w:r w:rsidRPr="00A15D4A">
        <w:rPr>
          <w:rFonts w:ascii="Arial" w:eastAsia="Arial" w:hAnsi="Arial" w:cs="Arial"/>
          <w:color w:val="000000"/>
        </w:rPr>
        <w:br/>
        <w:t>Executive Director, Greenway-Chaplin Community Centre</w:t>
      </w:r>
      <w:r w:rsidRPr="00A15D4A">
        <w:rPr>
          <w:rFonts w:ascii="Arial" w:eastAsia="Arial" w:hAnsi="Arial" w:cs="Arial"/>
          <w:color w:val="000000"/>
        </w:rPr>
        <w:br/>
        <w:t>116 Rouse Avenue Cambridge, ON N1R 4M8</w:t>
      </w:r>
      <w:r w:rsidRPr="00A15D4A">
        <w:rPr>
          <w:rFonts w:ascii="Arial" w:eastAsia="Arial" w:hAnsi="Arial" w:cs="Arial"/>
          <w:color w:val="000000"/>
        </w:rPr>
        <w:br/>
        <w:t>emilyj@greenwaychaplin.com</w:t>
      </w:r>
    </w:p>
    <w:sectPr w:rsidR="008F584E" w:rsidRPr="00A15D4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55D49" w14:textId="77777777" w:rsidR="0009243E" w:rsidRDefault="0009243E">
      <w:pPr>
        <w:spacing w:before="0" w:line="240" w:lineRule="auto"/>
      </w:pPr>
      <w:r>
        <w:separator/>
      </w:r>
    </w:p>
  </w:endnote>
  <w:endnote w:type="continuationSeparator" w:id="0">
    <w:p w14:paraId="4063F17C" w14:textId="77777777" w:rsidR="0009243E" w:rsidRDefault="0009243E">
      <w:pPr>
        <w:spacing w:before="0" w:line="240" w:lineRule="auto"/>
      </w:pPr>
      <w:r>
        <w:continuationSeparator/>
      </w:r>
    </w:p>
  </w:endnote>
  <w:endnote w:type="continuationNotice" w:id="1">
    <w:p w14:paraId="4502B445" w14:textId="77777777" w:rsidR="0009243E" w:rsidRDefault="0009243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roid Serif">
    <w:altName w:val="Calibri"/>
    <w:charset w:val="00"/>
    <w:family w:val="auto"/>
    <w:pitch w:val="default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37o5xb65948r" w:colFirst="0" w:colLast="0"/>
  <w:bookmarkEnd w:id="1"/>
  <w:p w14:paraId="636BE4E2" w14:textId="77777777" w:rsidR="008F584E" w:rsidRDefault="004328C9">
    <w:pPr>
      <w:pStyle w:val="Heading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 w:rsidR="00B52DCE">
      <w:rPr>
        <w:noProof/>
      </w:rPr>
      <w:t>1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0DE4" w14:textId="77777777" w:rsidR="008F584E" w:rsidRDefault="008F584E">
    <w:pPr>
      <w:pStyle w:val="Heading4"/>
      <w:pBdr>
        <w:top w:val="nil"/>
        <w:left w:val="nil"/>
        <w:bottom w:val="nil"/>
        <w:right w:val="nil"/>
        <w:between w:val="nil"/>
      </w:pBdr>
    </w:pPr>
    <w:bookmarkStart w:id="2" w:name="_y0ojsicse0ov" w:colFirst="0" w:colLast="0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7A976" w14:textId="77777777" w:rsidR="0009243E" w:rsidRDefault="0009243E">
      <w:pPr>
        <w:spacing w:before="0" w:line="240" w:lineRule="auto"/>
      </w:pPr>
      <w:r>
        <w:separator/>
      </w:r>
    </w:p>
  </w:footnote>
  <w:footnote w:type="continuationSeparator" w:id="0">
    <w:p w14:paraId="1084AE2E" w14:textId="77777777" w:rsidR="0009243E" w:rsidRDefault="0009243E">
      <w:pPr>
        <w:spacing w:before="0" w:line="240" w:lineRule="auto"/>
      </w:pPr>
      <w:r>
        <w:continuationSeparator/>
      </w:r>
    </w:p>
  </w:footnote>
  <w:footnote w:type="continuationNotice" w:id="1">
    <w:p w14:paraId="18FD3242" w14:textId="77777777" w:rsidR="0009243E" w:rsidRDefault="0009243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3D01" w14:textId="77777777" w:rsidR="008F584E" w:rsidRDefault="004328C9">
    <w:pPr>
      <w:ind w:left="7200"/>
    </w:pPr>
    <w:r>
      <w:t xml:space="preserve">                                                                             </w:t>
    </w:r>
    <w:r>
      <w:rPr>
        <w:rFonts w:ascii="Arial" w:eastAsia="Arial" w:hAnsi="Arial" w:cs="Arial"/>
        <w:b/>
        <w:noProof/>
        <w:color w:val="2B3233"/>
        <w:sz w:val="28"/>
        <w:szCs w:val="28"/>
        <w:highlight w:val="white"/>
      </w:rPr>
      <w:drawing>
        <wp:inline distT="114300" distB="114300" distL="114300" distR="114300" wp14:anchorId="637ED7D9" wp14:editId="142B9579">
          <wp:extent cx="1042988" cy="92617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988" cy="926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84E"/>
    <w:rsid w:val="0000171B"/>
    <w:rsid w:val="00073F8C"/>
    <w:rsid w:val="0009243E"/>
    <w:rsid w:val="00154998"/>
    <w:rsid w:val="002242CA"/>
    <w:rsid w:val="002C7990"/>
    <w:rsid w:val="002D5DDF"/>
    <w:rsid w:val="0032555B"/>
    <w:rsid w:val="0043160B"/>
    <w:rsid w:val="004328C9"/>
    <w:rsid w:val="004B6D4B"/>
    <w:rsid w:val="00524590"/>
    <w:rsid w:val="005245FE"/>
    <w:rsid w:val="0074384C"/>
    <w:rsid w:val="00744C02"/>
    <w:rsid w:val="008F584E"/>
    <w:rsid w:val="00934D98"/>
    <w:rsid w:val="00957576"/>
    <w:rsid w:val="00987285"/>
    <w:rsid w:val="00A15D4A"/>
    <w:rsid w:val="00B52DCE"/>
    <w:rsid w:val="00B70361"/>
    <w:rsid w:val="00BE2352"/>
    <w:rsid w:val="00D10E7C"/>
    <w:rsid w:val="00D832DE"/>
    <w:rsid w:val="00DF5C39"/>
    <w:rsid w:val="00E93C82"/>
    <w:rsid w:val="00EB6003"/>
    <w:rsid w:val="00F44724"/>
    <w:rsid w:val="00FA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865C"/>
  <w15:docId w15:val="{138F5E73-7C44-4D9C-AA92-F65F0704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roid Serif" w:eastAsia="Droid Serif" w:hAnsi="Droid Serif" w:cs="Droid Serif"/>
        <w:color w:val="666666"/>
        <w:sz w:val="22"/>
        <w:szCs w:val="22"/>
        <w:lang w:val="en" w:eastAsia="en-CA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34D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D98"/>
  </w:style>
  <w:style w:type="paragraph" w:styleId="Footer">
    <w:name w:val="footer"/>
    <w:basedOn w:val="Normal"/>
    <w:link w:val="FooterChar"/>
    <w:uiPriority w:val="99"/>
    <w:semiHidden/>
    <w:unhideWhenUsed/>
    <w:rsid w:val="00934D98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reenwaychaplin.com/older-adult-50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029120E39F47B230807199DA9083" ma:contentTypeVersion="21" ma:contentTypeDescription="Create a new document." ma:contentTypeScope="" ma:versionID="71eb85bd48413569d86980123eae081a">
  <xsd:schema xmlns:xsd="http://www.w3.org/2001/XMLSchema" xmlns:xs="http://www.w3.org/2001/XMLSchema" xmlns:p="http://schemas.microsoft.com/office/2006/metadata/properties" xmlns:ns1="http://schemas.microsoft.com/sharepoint/v3" xmlns:ns2="67c092d5-800f-4585-80c5-884db9281976" xmlns:ns3="3516e4d2-b5be-4801-ac58-d602e0ad99ed" targetNamespace="http://schemas.microsoft.com/office/2006/metadata/properties" ma:root="true" ma:fieldsID="c5fd9e576bc0bd62a2ab6c9aba5f6386" ns1:_="" ns2:_="" ns3:_="">
    <xsd:import namespace="http://schemas.microsoft.com/sharepoint/v3"/>
    <xsd:import namespace="67c092d5-800f-4585-80c5-884db9281976"/>
    <xsd:import namespace="3516e4d2-b5be-4801-ac58-d602e0ad9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_x0034_0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092d5-800f-4585-80c5-884db928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7d27d3-46b3-40b9-afe7-3a549b099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4_0" ma:index="26" nillable="true" ma:displayName="40" ma:default="1" ma:format="Dropdown" ma:internalName="_x0034_0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e4d2-b5be-4801-ac58-d602e0ad9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050ffd-8361-4f5d-8e70-82ad7c755dd4}" ma:internalName="TaxCatchAll" ma:showField="CatchAllData" ma:web="3516e4d2-b5be-4801-ac58-d602e0ad9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516e4d2-b5be-4801-ac58-d602e0ad99ed" xsi:nil="true"/>
    <_ip_UnifiedCompliancePolicyProperties xmlns="http://schemas.microsoft.com/sharepoint/v3" xsi:nil="true"/>
    <_x0034_0 xmlns="67c092d5-800f-4585-80c5-884db9281976">true</_x0034_0>
    <lcf76f155ced4ddcb4097134ff3c332f xmlns="67c092d5-800f-4585-80c5-884db92819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CAC53-8CF5-4147-8B48-53DB08B9F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c092d5-800f-4585-80c5-884db9281976"/>
    <ds:schemaRef ds:uri="3516e4d2-b5be-4801-ac58-d602e0ad9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F9593-F8D8-486E-9C79-D39BCE823A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16e4d2-b5be-4801-ac58-d602e0ad99ed"/>
    <ds:schemaRef ds:uri="67c092d5-800f-4585-80c5-884db9281976"/>
  </ds:schemaRefs>
</ds:datastoreItem>
</file>

<file path=customXml/itemProps3.xml><?xml version="1.0" encoding="utf-8"?>
<ds:datastoreItem xmlns:ds="http://schemas.openxmlformats.org/officeDocument/2006/customXml" ds:itemID="{28313EED-654F-4D53-982A-84F0F9D4BF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2024-06-11T13:45:00Z</dcterms:created>
  <dcterms:modified xsi:type="dcterms:W3CDTF">2024-06-11T13:45:00Z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0x010100344C029120E39F47B230807199DA9083</vt:lpwstr>
  </property>
</Properties>
</file>